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AC7" w:rsidRPr="00B06CF4" w:rsidRDefault="00EC0AC7" w:rsidP="00EC0AC7">
      <w:pPr>
        <w:jc w:val="center"/>
        <w:rPr>
          <w:b/>
          <w:bCs/>
          <w:sz w:val="28"/>
          <w:szCs w:val="28"/>
        </w:rPr>
      </w:pPr>
      <w:r w:rsidRPr="00B06CF4">
        <w:rPr>
          <w:b/>
          <w:bCs/>
          <w:sz w:val="28"/>
          <w:szCs w:val="28"/>
        </w:rPr>
        <w:t xml:space="preserve">Отчет </w:t>
      </w:r>
      <w:r w:rsidR="00FE6847">
        <w:rPr>
          <w:b/>
          <w:bCs/>
          <w:sz w:val="28"/>
          <w:szCs w:val="28"/>
          <w:lang w:val="kk-KZ"/>
        </w:rPr>
        <w:t xml:space="preserve">о проделанной работе </w:t>
      </w:r>
      <w:r w:rsidRPr="00B06CF4">
        <w:rPr>
          <w:b/>
          <w:bCs/>
          <w:sz w:val="28"/>
          <w:szCs w:val="28"/>
        </w:rPr>
        <w:t>по оказ</w:t>
      </w:r>
      <w:r w:rsidR="002A0537">
        <w:rPr>
          <w:b/>
          <w:bCs/>
          <w:sz w:val="28"/>
          <w:szCs w:val="28"/>
        </w:rPr>
        <w:t>анию государственных услуг в КГУ</w:t>
      </w:r>
      <w:bookmarkStart w:id="0" w:name="_GoBack"/>
      <w:bookmarkEnd w:id="0"/>
      <w:r w:rsidRPr="00B06CF4">
        <w:rPr>
          <w:b/>
          <w:bCs/>
          <w:sz w:val="28"/>
          <w:szCs w:val="28"/>
        </w:rPr>
        <w:t xml:space="preserve"> </w:t>
      </w:r>
      <w:r>
        <w:rPr>
          <w:b/>
          <w:bCs/>
          <w:sz w:val="28"/>
          <w:szCs w:val="28"/>
        </w:rPr>
        <w:t xml:space="preserve">«Аппарат акима </w:t>
      </w:r>
      <w:r>
        <w:rPr>
          <w:b/>
          <w:bCs/>
          <w:sz w:val="28"/>
          <w:szCs w:val="28"/>
          <w:lang w:val="kk-KZ"/>
        </w:rPr>
        <w:t>Леденевского</w:t>
      </w:r>
      <w:r w:rsidRPr="00B06CF4">
        <w:rPr>
          <w:b/>
          <w:bCs/>
          <w:sz w:val="28"/>
          <w:szCs w:val="28"/>
        </w:rPr>
        <w:t xml:space="preserve"> сельского округа Мамлютского района СКО</w:t>
      </w:r>
      <w:r w:rsidR="00FE6847">
        <w:rPr>
          <w:b/>
          <w:bCs/>
          <w:sz w:val="28"/>
          <w:szCs w:val="28"/>
          <w:lang w:val="kk-KZ"/>
        </w:rPr>
        <w:t xml:space="preserve">» </w:t>
      </w:r>
      <w:r w:rsidRPr="00B06CF4">
        <w:rPr>
          <w:b/>
          <w:bCs/>
          <w:sz w:val="28"/>
          <w:szCs w:val="28"/>
        </w:rPr>
        <w:t>за 201</w:t>
      </w:r>
      <w:r w:rsidRPr="00B06CF4">
        <w:rPr>
          <w:b/>
          <w:bCs/>
          <w:sz w:val="28"/>
          <w:szCs w:val="28"/>
          <w:lang w:val="kk-KZ"/>
        </w:rPr>
        <w:t>8</w:t>
      </w:r>
      <w:r w:rsidRPr="00B06CF4">
        <w:rPr>
          <w:b/>
          <w:bCs/>
          <w:sz w:val="28"/>
          <w:szCs w:val="28"/>
        </w:rPr>
        <w:t xml:space="preserve"> год</w:t>
      </w:r>
    </w:p>
    <w:p w:rsidR="00EC0AC7" w:rsidRDefault="00EC0AC7" w:rsidP="00EC0AC7">
      <w:pPr>
        <w:jc w:val="both"/>
        <w:rPr>
          <w:rFonts w:ascii="Arial" w:hAnsi="Arial" w:cs="Arial"/>
          <w:color w:val="000000"/>
          <w:sz w:val="28"/>
          <w:szCs w:val="28"/>
          <w:lang w:val="kk-KZ"/>
        </w:rPr>
      </w:pPr>
    </w:p>
    <w:p w:rsidR="00EC0AC7" w:rsidRDefault="00EC0AC7" w:rsidP="00EC0AC7">
      <w:pPr>
        <w:jc w:val="both"/>
        <w:rPr>
          <w:rFonts w:ascii="Arial" w:hAnsi="Arial" w:cs="Arial"/>
          <w:color w:val="000000"/>
          <w:sz w:val="28"/>
          <w:szCs w:val="28"/>
          <w:lang w:val="kk-KZ"/>
        </w:rPr>
      </w:pPr>
    </w:p>
    <w:p w:rsidR="00EC0AC7" w:rsidRDefault="00EC0AC7" w:rsidP="00EC0AC7">
      <w:pPr>
        <w:jc w:val="both"/>
        <w:rPr>
          <w:color w:val="000000"/>
          <w:sz w:val="28"/>
          <w:szCs w:val="28"/>
        </w:rPr>
      </w:pPr>
      <w:r>
        <w:rPr>
          <w:rFonts w:ascii="Arial" w:hAnsi="Arial" w:cs="Arial"/>
          <w:color w:val="000000"/>
          <w:sz w:val="28"/>
          <w:szCs w:val="28"/>
        </w:rPr>
        <w:tab/>
      </w:r>
      <w:r>
        <w:rPr>
          <w:color w:val="000000"/>
          <w:sz w:val="28"/>
          <w:szCs w:val="28"/>
        </w:rPr>
        <w:t>В соответствии с Законом РК «О государственных услугах» государственная услуга — 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EC0AC7" w:rsidRDefault="00EC0AC7" w:rsidP="00EC0AC7">
      <w:pPr>
        <w:ind w:firstLine="708"/>
        <w:jc w:val="both"/>
        <w:rPr>
          <w:color w:val="000000"/>
          <w:sz w:val="28"/>
          <w:szCs w:val="28"/>
          <w:lang w:val="kk-KZ"/>
        </w:rPr>
      </w:pPr>
      <w:r>
        <w:rPr>
          <w:color w:val="000000"/>
          <w:sz w:val="28"/>
          <w:szCs w:val="28"/>
          <w:lang w:val="kk-KZ"/>
        </w:rPr>
        <w:t xml:space="preserve">Общее количество видов государственных услуг в Реестре 8. </w:t>
      </w:r>
    </w:p>
    <w:p w:rsidR="00EC0AC7" w:rsidRDefault="00EC0AC7" w:rsidP="00EC0AC7">
      <w:pPr>
        <w:ind w:firstLine="708"/>
        <w:jc w:val="both"/>
        <w:rPr>
          <w:color w:val="000000"/>
          <w:sz w:val="28"/>
          <w:szCs w:val="28"/>
        </w:rPr>
      </w:pPr>
      <w:r>
        <w:rPr>
          <w:color w:val="000000"/>
          <w:sz w:val="28"/>
          <w:szCs w:val="28"/>
        </w:rPr>
        <w:t>За 2018 год КГУ «Аппарат акима Леденевского сельского округа  Мамлютского района СКО» было оказано  государственных услуг – 8, из них:</w:t>
      </w:r>
    </w:p>
    <w:p w:rsidR="00EC0AC7" w:rsidRDefault="00EC0AC7" w:rsidP="00EC0AC7">
      <w:pPr>
        <w:numPr>
          <w:ilvl w:val="0"/>
          <w:numId w:val="1"/>
        </w:numPr>
        <w:jc w:val="both"/>
        <w:rPr>
          <w:color w:val="000000"/>
          <w:sz w:val="28"/>
          <w:szCs w:val="28"/>
        </w:rPr>
      </w:pPr>
      <w:r>
        <w:rPr>
          <w:color w:val="000000"/>
          <w:sz w:val="28"/>
          <w:szCs w:val="28"/>
        </w:rPr>
        <w:t>оказанных услугодателями (за исключением оказанных через Государственную корпорацию) в бумажной форме – 8</w:t>
      </w:r>
      <w:r>
        <w:rPr>
          <w:i/>
          <w:iCs/>
          <w:color w:val="000000"/>
          <w:sz w:val="28"/>
          <w:szCs w:val="28"/>
          <w:lang w:val="kk-KZ"/>
        </w:rPr>
        <w:t>;</w:t>
      </w:r>
    </w:p>
    <w:p w:rsidR="00EC0AC7" w:rsidRDefault="00EC0AC7" w:rsidP="00EC0AC7">
      <w:pPr>
        <w:numPr>
          <w:ilvl w:val="0"/>
          <w:numId w:val="1"/>
        </w:numPr>
        <w:jc w:val="both"/>
        <w:rPr>
          <w:color w:val="000000"/>
          <w:sz w:val="28"/>
          <w:szCs w:val="28"/>
        </w:rPr>
      </w:pPr>
      <w:r>
        <w:rPr>
          <w:color w:val="000000"/>
          <w:sz w:val="28"/>
          <w:szCs w:val="28"/>
        </w:rPr>
        <w:t>оказанных услугодателями (за исключением оказанных через Государственную корпорацию) в бумажной форме, но которые могли быть оказаны через веб-портал «электронного правительства» и (или) Государственную корпорацию - 8</w:t>
      </w:r>
      <w:r>
        <w:rPr>
          <w:i/>
          <w:iCs/>
          <w:color w:val="000000"/>
          <w:sz w:val="28"/>
          <w:szCs w:val="28"/>
          <w:lang w:val="kk-KZ"/>
        </w:rPr>
        <w:t>;</w:t>
      </w:r>
    </w:p>
    <w:p w:rsidR="00EC0AC7" w:rsidRDefault="00EC0AC7" w:rsidP="00EC0AC7">
      <w:pPr>
        <w:numPr>
          <w:ilvl w:val="0"/>
          <w:numId w:val="1"/>
        </w:numPr>
        <w:jc w:val="both"/>
        <w:rPr>
          <w:color w:val="000000"/>
          <w:sz w:val="28"/>
          <w:szCs w:val="28"/>
        </w:rPr>
      </w:pPr>
      <w:r>
        <w:rPr>
          <w:color w:val="000000"/>
          <w:sz w:val="28"/>
          <w:szCs w:val="28"/>
        </w:rPr>
        <w:t>оказанных в электронном виде через информационные системы услугодателя - 0</w:t>
      </w:r>
      <w:r>
        <w:rPr>
          <w:i/>
          <w:color w:val="000000"/>
          <w:sz w:val="28"/>
          <w:szCs w:val="28"/>
        </w:rPr>
        <w:t>.</w:t>
      </w:r>
    </w:p>
    <w:p w:rsidR="00EC0AC7" w:rsidRDefault="00EC0AC7" w:rsidP="00EC0AC7">
      <w:pPr>
        <w:ind w:firstLine="708"/>
        <w:jc w:val="both"/>
        <w:rPr>
          <w:color w:val="000000"/>
          <w:sz w:val="28"/>
          <w:szCs w:val="28"/>
        </w:rPr>
      </w:pPr>
      <w:r>
        <w:rPr>
          <w:color w:val="000000"/>
          <w:sz w:val="28"/>
          <w:szCs w:val="28"/>
        </w:rPr>
        <w:t xml:space="preserve">В целях доступности и информирования населения по вопросам оказания государственных услуг в учреждений размещен стенд с наглядной информацией, а именно Закон РК «О государственных услугах», стандарты оказания государственных услуг, регламент государственных услуг, образцы заявлений, журнал жалоб и предложений. </w:t>
      </w:r>
    </w:p>
    <w:p w:rsidR="00EC0AC7" w:rsidRDefault="00EC0AC7" w:rsidP="00EC0AC7">
      <w:pPr>
        <w:jc w:val="both"/>
        <w:rPr>
          <w:color w:val="000000"/>
          <w:sz w:val="28"/>
          <w:szCs w:val="28"/>
        </w:rPr>
      </w:pPr>
      <w:r>
        <w:rPr>
          <w:color w:val="000000"/>
          <w:sz w:val="28"/>
          <w:szCs w:val="28"/>
        </w:rPr>
        <w:tab/>
        <w:t>На официальном сайте Акима Мамлютского района функционирует раздел «Государственные услуги», где размещены стандарты оказания государственных услуг, регламент оказания государственных услуг, инструкция для пользователей электронных услуг на портале «электронного правительства», перечень услуг оказываемых местными исполнительными органами района, ежегодный отчет по оказанию государственных услуг, проекты государственных услуг для обсуждения, реестр государственных услуг, так же имеется раздел «Деятельность ЦОН», где ЦОН района размещают статьи по оказанию государственных услуг.</w:t>
      </w:r>
    </w:p>
    <w:p w:rsidR="00EC0AC7" w:rsidRDefault="00EC0AC7" w:rsidP="00EC0AC7">
      <w:pPr>
        <w:jc w:val="both"/>
        <w:rPr>
          <w:color w:val="000000"/>
          <w:sz w:val="28"/>
          <w:szCs w:val="28"/>
          <w:lang w:val="kk-KZ"/>
        </w:rPr>
      </w:pPr>
      <w:r>
        <w:rPr>
          <w:color w:val="000000"/>
          <w:sz w:val="28"/>
          <w:szCs w:val="28"/>
        </w:rPr>
        <w:t xml:space="preserve">         </w:t>
      </w:r>
      <w:r>
        <w:rPr>
          <w:color w:val="000000"/>
          <w:sz w:val="28"/>
          <w:szCs w:val="28"/>
          <w:lang w:val="kk-KZ"/>
        </w:rPr>
        <w:tab/>
      </w:r>
      <w:r>
        <w:rPr>
          <w:color w:val="000000"/>
          <w:sz w:val="28"/>
          <w:szCs w:val="28"/>
        </w:rPr>
        <w:t xml:space="preserve">В целях качественного предоставления услуг КГУ «Аппарат акима Леденевского сельского округа Мамлютского района СКО» за </w:t>
      </w:r>
      <w:r>
        <w:rPr>
          <w:color w:val="000000"/>
          <w:sz w:val="28"/>
          <w:szCs w:val="28"/>
          <w:lang w:val="kk-KZ"/>
        </w:rPr>
        <w:t xml:space="preserve">2018 </w:t>
      </w:r>
      <w:r>
        <w:rPr>
          <w:color w:val="000000"/>
          <w:sz w:val="28"/>
          <w:szCs w:val="28"/>
        </w:rPr>
        <w:t>год</w:t>
      </w:r>
      <w:r>
        <w:rPr>
          <w:color w:val="000000"/>
          <w:sz w:val="28"/>
          <w:szCs w:val="28"/>
          <w:lang w:val="kk-KZ"/>
        </w:rPr>
        <w:t xml:space="preserve"> </w:t>
      </w:r>
      <w:r>
        <w:rPr>
          <w:color w:val="000000"/>
          <w:sz w:val="28"/>
          <w:szCs w:val="28"/>
        </w:rPr>
        <w:t>проведено – 1 разъяснительное мероприятие по повышению качества оказания государственных услуг</w:t>
      </w:r>
      <w:r>
        <w:rPr>
          <w:color w:val="000000"/>
          <w:sz w:val="28"/>
          <w:szCs w:val="28"/>
          <w:lang w:val="kk-KZ"/>
        </w:rPr>
        <w:t xml:space="preserve">. </w:t>
      </w:r>
      <w:r>
        <w:rPr>
          <w:color w:val="000000"/>
          <w:sz w:val="28"/>
          <w:szCs w:val="28"/>
        </w:rPr>
        <w:t>Охват населения разъяснительными мероприятиями по повышению качества оказания государственных услуг</w:t>
      </w:r>
      <w:r>
        <w:rPr>
          <w:color w:val="000000"/>
          <w:sz w:val="28"/>
          <w:szCs w:val="28"/>
          <w:lang w:val="kk-KZ"/>
        </w:rPr>
        <w:t xml:space="preserve"> составило – 61 человек. </w:t>
      </w:r>
    </w:p>
    <w:p w:rsidR="00EC0AC7" w:rsidRDefault="00EC0AC7" w:rsidP="00EC0AC7">
      <w:pPr>
        <w:jc w:val="both"/>
        <w:rPr>
          <w:rFonts w:ascii="Arial" w:hAnsi="Arial" w:cs="Arial"/>
          <w:color w:val="000000"/>
          <w:sz w:val="28"/>
          <w:szCs w:val="28"/>
        </w:rPr>
      </w:pPr>
      <w:r>
        <w:rPr>
          <w:color w:val="000000"/>
          <w:sz w:val="28"/>
          <w:szCs w:val="28"/>
        </w:rPr>
        <w:tab/>
        <w:t>За  2018 год жалоб на оказание государственных услуг не поступало.</w:t>
      </w:r>
      <w:r>
        <w:rPr>
          <w:rFonts w:ascii="Arial" w:hAnsi="Arial" w:cs="Arial"/>
          <w:color w:val="000000"/>
          <w:sz w:val="28"/>
          <w:szCs w:val="28"/>
        </w:rPr>
        <w:t xml:space="preserve"> </w:t>
      </w:r>
    </w:p>
    <w:p w:rsidR="00EC0AC7" w:rsidRDefault="00EC0AC7" w:rsidP="00EC0AC7">
      <w:pPr>
        <w:jc w:val="center"/>
        <w:rPr>
          <w:color w:val="000000"/>
          <w:sz w:val="28"/>
          <w:szCs w:val="28"/>
        </w:rPr>
      </w:pPr>
      <w:r>
        <w:rPr>
          <w:color w:val="000000"/>
          <w:sz w:val="28"/>
          <w:szCs w:val="28"/>
        </w:rPr>
        <w:lastRenderedPageBreak/>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p>
    <w:p w:rsidR="00EC0AC7" w:rsidRDefault="00EC0AC7" w:rsidP="00EC0AC7">
      <w:pPr>
        <w:jc w:val="right"/>
        <w:rPr>
          <w:b/>
          <w:sz w:val="28"/>
          <w:szCs w:val="28"/>
          <w:lang w:val="kk-KZ"/>
        </w:rPr>
      </w:pPr>
      <w:r>
        <w:rPr>
          <w:b/>
          <w:sz w:val="28"/>
          <w:szCs w:val="28"/>
          <w:lang w:val="kk-KZ"/>
        </w:rPr>
        <w:t xml:space="preserve">   </w:t>
      </w:r>
    </w:p>
    <w:p w:rsidR="00EC0AC7" w:rsidRDefault="00EC0AC7" w:rsidP="00EC0AC7">
      <w:pPr>
        <w:jc w:val="right"/>
        <w:rPr>
          <w:b/>
          <w:sz w:val="28"/>
          <w:szCs w:val="28"/>
          <w:lang w:val="kk-KZ"/>
        </w:rPr>
      </w:pPr>
      <w:r>
        <w:rPr>
          <w:b/>
          <w:sz w:val="28"/>
          <w:szCs w:val="28"/>
          <w:lang w:val="kk-KZ"/>
        </w:rPr>
        <w:t xml:space="preserve">  И.о.а</w:t>
      </w:r>
      <w:r w:rsidRPr="0021298C">
        <w:rPr>
          <w:b/>
          <w:sz w:val="28"/>
          <w:szCs w:val="28"/>
          <w:lang w:val="kk-KZ"/>
        </w:rPr>
        <w:t>ким</w:t>
      </w:r>
      <w:r>
        <w:rPr>
          <w:b/>
          <w:sz w:val="28"/>
          <w:szCs w:val="28"/>
          <w:lang w:val="kk-KZ"/>
        </w:rPr>
        <w:t xml:space="preserve">а сельского округа                                                </w:t>
      </w:r>
    </w:p>
    <w:p w:rsidR="00EC0AC7" w:rsidRDefault="00EC0AC7" w:rsidP="00EC0AC7">
      <w:pPr>
        <w:jc w:val="right"/>
      </w:pPr>
      <w:r>
        <w:rPr>
          <w:b/>
          <w:sz w:val="28"/>
          <w:szCs w:val="28"/>
          <w:lang w:val="kk-KZ"/>
        </w:rPr>
        <w:t xml:space="preserve"> А.Исманов</w:t>
      </w:r>
    </w:p>
    <w:p w:rsidR="00FB62C6" w:rsidRDefault="00FB62C6"/>
    <w:sectPr w:rsidR="00FB62C6" w:rsidSect="006B327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EC0AC7"/>
    <w:rsid w:val="001B4708"/>
    <w:rsid w:val="002A0537"/>
    <w:rsid w:val="002D7DBC"/>
    <w:rsid w:val="00A34C3B"/>
    <w:rsid w:val="00C060EE"/>
    <w:rsid w:val="00EC0AC7"/>
    <w:rsid w:val="00FB62C6"/>
    <w:rsid w:val="00FE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6DC0"/>
  <w15:docId w15:val="{476357F7-5CBD-45EF-B2CE-B93693480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A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0A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Пользователь</cp:lastModifiedBy>
  <cp:revision>4</cp:revision>
  <dcterms:created xsi:type="dcterms:W3CDTF">2019-01-11T05:37:00Z</dcterms:created>
  <dcterms:modified xsi:type="dcterms:W3CDTF">2019-01-12T18:14:00Z</dcterms:modified>
</cp:coreProperties>
</file>